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08FBD" w14:textId="77777777" w:rsidR="00743FB4" w:rsidRPr="00F02C74" w:rsidRDefault="00743FB4" w:rsidP="00743FB4">
      <w:pPr>
        <w:spacing w:line="360" w:lineRule="auto"/>
        <w:rPr>
          <w:rFonts w:ascii="Helvetica" w:hAnsi="Helvetica"/>
          <w:b/>
          <w:lang w:val="en-GB"/>
        </w:rPr>
      </w:pPr>
      <w:r w:rsidRPr="00F02C74">
        <w:rPr>
          <w:rFonts w:ascii="Helvetica" w:hAnsi="Helvetica"/>
          <w:b/>
          <w:noProof/>
          <w:lang w:val="en-GB"/>
        </w:rPr>
        <w:drawing>
          <wp:inline distT="0" distB="0" distL="0" distR="0" wp14:anchorId="12695B7C" wp14:editId="6EE74DB4">
            <wp:extent cx="2592070" cy="930275"/>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2070" cy="930275"/>
                    </a:xfrm>
                    <a:prstGeom prst="rect">
                      <a:avLst/>
                    </a:prstGeom>
                    <a:noFill/>
                    <a:ln>
                      <a:noFill/>
                    </a:ln>
                  </pic:spPr>
                </pic:pic>
              </a:graphicData>
            </a:graphic>
          </wp:inline>
        </w:drawing>
      </w:r>
    </w:p>
    <w:p w14:paraId="22A73621" w14:textId="77777777" w:rsidR="00BA69F1" w:rsidRPr="00F02C74" w:rsidRDefault="000A24B8">
      <w:pPr>
        <w:spacing w:line="360" w:lineRule="auto"/>
        <w:rPr>
          <w:rFonts w:cstheme="minorHAnsi"/>
          <w:sz w:val="44"/>
          <w:szCs w:val="44"/>
          <w:lang w:val="en-GB"/>
        </w:rPr>
      </w:pPr>
      <w:r w:rsidRPr="00F02C74">
        <w:rPr>
          <w:rFonts w:cstheme="minorHAnsi"/>
          <w:sz w:val="44"/>
          <w:szCs w:val="44"/>
          <w:lang w:val="en-GB"/>
        </w:rPr>
        <w:t xml:space="preserve">Press release </w:t>
      </w:r>
    </w:p>
    <w:p w14:paraId="03D45C32" w14:textId="71109E4B" w:rsidR="00BA69F1" w:rsidRPr="00F02C74" w:rsidRDefault="000A24B8">
      <w:pPr>
        <w:spacing w:after="0" w:line="240" w:lineRule="auto"/>
        <w:rPr>
          <w:rFonts w:ascii="Calibri" w:hAnsi="Calibri" w:cs="Calibri"/>
          <w:b/>
          <w:bCs/>
          <w:color w:val="000000"/>
          <w:sz w:val="44"/>
          <w:szCs w:val="44"/>
          <w:lang w:val="en-GB"/>
        </w:rPr>
      </w:pPr>
      <w:r w:rsidRPr="00F02C74">
        <w:rPr>
          <w:rFonts w:ascii="Calibri" w:hAnsi="Calibri" w:cs="Calibri"/>
          <w:b/>
          <w:bCs/>
          <w:color w:val="000000"/>
          <w:sz w:val="44"/>
          <w:szCs w:val="44"/>
          <w:lang w:val="en-GB"/>
        </w:rPr>
        <w:t xml:space="preserve">Light art in the techno temple </w:t>
      </w:r>
      <w:r w:rsidR="00F02C74" w:rsidRPr="00F02C74">
        <w:rPr>
          <w:rFonts w:ascii="Calibri" w:hAnsi="Calibri" w:cs="Calibri"/>
          <w:b/>
          <w:bCs/>
          <w:color w:val="000000"/>
          <w:sz w:val="44"/>
          <w:szCs w:val="44"/>
          <w:lang w:val="en-GB"/>
        </w:rPr>
        <w:t>–</w:t>
      </w:r>
      <w:r w:rsidR="009C0C1D" w:rsidRPr="00F02C74">
        <w:rPr>
          <w:rFonts w:ascii="Calibri" w:hAnsi="Calibri" w:cs="Calibri"/>
          <w:b/>
          <w:bCs/>
          <w:color w:val="000000"/>
          <w:sz w:val="44"/>
          <w:szCs w:val="44"/>
          <w:lang w:val="en-GB"/>
        </w:rPr>
        <w:t xml:space="preserve"> Cameo </w:t>
      </w:r>
      <w:r w:rsidR="00432FC7">
        <w:rPr>
          <w:rFonts w:ascii="Calibri" w:hAnsi="Calibri" w:cs="Calibri"/>
          <w:b/>
          <w:bCs/>
          <w:color w:val="000000"/>
          <w:sz w:val="44"/>
          <w:szCs w:val="44"/>
          <w:lang w:val="en-GB"/>
        </w:rPr>
        <w:t>at</w:t>
      </w:r>
      <w:r w:rsidR="009C0C1D" w:rsidRPr="00F02C74">
        <w:rPr>
          <w:rFonts w:ascii="Calibri" w:hAnsi="Calibri" w:cs="Calibri"/>
          <w:b/>
          <w:bCs/>
          <w:color w:val="000000"/>
          <w:sz w:val="44"/>
          <w:szCs w:val="44"/>
          <w:lang w:val="en-GB"/>
        </w:rPr>
        <w:t xml:space="preserve"> the </w:t>
      </w:r>
      <w:r w:rsidR="00C81D88" w:rsidRPr="00F02C74">
        <w:rPr>
          <w:rFonts w:ascii="Calibri" w:hAnsi="Calibri" w:cs="Calibri"/>
          <w:b/>
          <w:bCs/>
          <w:color w:val="000000"/>
          <w:sz w:val="44"/>
          <w:szCs w:val="44"/>
          <w:lang w:val="en-GB"/>
        </w:rPr>
        <w:t xml:space="preserve">new </w:t>
      </w:r>
      <w:r w:rsidR="009C0C1D" w:rsidRPr="00F02C74">
        <w:rPr>
          <w:rFonts w:ascii="Calibri" w:hAnsi="Calibri" w:cs="Calibri"/>
          <w:b/>
          <w:bCs/>
          <w:color w:val="000000"/>
          <w:sz w:val="44"/>
          <w:szCs w:val="44"/>
          <w:lang w:val="en-GB"/>
        </w:rPr>
        <w:t xml:space="preserve">ZOOM Club </w:t>
      </w:r>
      <w:r w:rsidR="00C81D88" w:rsidRPr="00F02C74">
        <w:rPr>
          <w:rFonts w:ascii="Calibri" w:hAnsi="Calibri" w:cs="Calibri"/>
          <w:b/>
          <w:bCs/>
          <w:color w:val="000000"/>
          <w:sz w:val="44"/>
          <w:szCs w:val="44"/>
          <w:lang w:val="en-GB"/>
        </w:rPr>
        <w:t xml:space="preserve">in </w:t>
      </w:r>
      <w:r w:rsidR="009C0C1D" w:rsidRPr="00F02C74">
        <w:rPr>
          <w:rFonts w:ascii="Calibri" w:hAnsi="Calibri" w:cs="Calibri"/>
          <w:b/>
          <w:bCs/>
          <w:color w:val="000000"/>
          <w:sz w:val="44"/>
          <w:szCs w:val="44"/>
          <w:lang w:val="en-GB"/>
        </w:rPr>
        <w:t>Frankfurt</w:t>
      </w:r>
    </w:p>
    <w:p w14:paraId="04E1933B" w14:textId="77777777" w:rsidR="00E5324D" w:rsidRPr="00F02C74" w:rsidRDefault="00E5324D" w:rsidP="00E5324D">
      <w:pPr>
        <w:spacing w:after="0" w:line="240" w:lineRule="auto"/>
        <w:rPr>
          <w:rFonts w:ascii="Calibri" w:hAnsi="Calibri" w:cs="Calibri"/>
          <w:b/>
          <w:bCs/>
          <w:color w:val="000000"/>
          <w:sz w:val="44"/>
          <w:szCs w:val="44"/>
          <w:lang w:val="en-GB"/>
        </w:rPr>
      </w:pPr>
    </w:p>
    <w:p w14:paraId="5CD9E03A" w14:textId="668FDAF3" w:rsidR="00BA69F1" w:rsidRPr="00F02C74" w:rsidRDefault="000A24B8">
      <w:pPr>
        <w:spacing w:after="0" w:line="240" w:lineRule="auto"/>
        <w:jc w:val="both"/>
        <w:rPr>
          <w:b/>
          <w:bCs/>
          <w:lang w:val="en-GB"/>
        </w:rPr>
      </w:pPr>
      <w:r w:rsidRPr="000A24B8">
        <w:rPr>
          <w:b/>
          <w:bCs/>
          <w:lang w:val="en-GB"/>
        </w:rPr>
        <w:t>Neu-</w:t>
      </w:r>
      <w:proofErr w:type="spellStart"/>
      <w:r w:rsidRPr="000A24B8">
        <w:rPr>
          <w:b/>
          <w:bCs/>
          <w:lang w:val="en-GB"/>
        </w:rPr>
        <w:t>Anspach</w:t>
      </w:r>
      <w:proofErr w:type="spellEnd"/>
      <w:r w:rsidRPr="000A24B8">
        <w:rPr>
          <w:b/>
          <w:bCs/>
          <w:lang w:val="en-GB"/>
        </w:rPr>
        <w:t>, Germany - August 23, 2022 -</w:t>
      </w:r>
      <w:r>
        <w:rPr>
          <w:b/>
          <w:bCs/>
          <w:lang w:val="en-GB"/>
        </w:rPr>
        <w:t xml:space="preserve"> </w:t>
      </w:r>
      <w:r w:rsidRPr="00F02C74">
        <w:rPr>
          <w:b/>
          <w:bCs/>
          <w:lang w:val="en-GB"/>
        </w:rPr>
        <w:t>Anyone familiar with Frankfurt</w:t>
      </w:r>
      <w:r w:rsidR="00432FC7">
        <w:rPr>
          <w:b/>
          <w:bCs/>
          <w:lang w:val="en-GB"/>
        </w:rPr>
        <w:t>, Germany’</w:t>
      </w:r>
      <w:r w:rsidRPr="00F02C74">
        <w:rPr>
          <w:b/>
          <w:bCs/>
          <w:lang w:val="en-GB"/>
        </w:rPr>
        <w:t xml:space="preserve">s club scene knows immediately where they are when they </w:t>
      </w:r>
      <w:r w:rsidR="00C37424" w:rsidRPr="00F02C74">
        <w:rPr>
          <w:b/>
          <w:bCs/>
          <w:lang w:val="en-GB"/>
        </w:rPr>
        <w:t xml:space="preserve">enter the </w:t>
      </w:r>
      <w:r w:rsidRPr="00F02C74">
        <w:rPr>
          <w:b/>
          <w:bCs/>
          <w:lang w:val="en-GB"/>
        </w:rPr>
        <w:t xml:space="preserve">new </w:t>
      </w:r>
      <w:r w:rsidR="00C37424" w:rsidRPr="00F02C74">
        <w:rPr>
          <w:b/>
          <w:bCs/>
          <w:lang w:val="en-GB"/>
        </w:rPr>
        <w:t xml:space="preserve">ZOOM: in the former Cocoon Club, </w:t>
      </w:r>
      <w:r w:rsidR="00D94269" w:rsidRPr="00F02C74">
        <w:rPr>
          <w:b/>
          <w:bCs/>
          <w:lang w:val="en-GB"/>
        </w:rPr>
        <w:t>Sven Väth</w:t>
      </w:r>
      <w:r w:rsidR="00432FC7">
        <w:rPr>
          <w:b/>
          <w:bCs/>
          <w:lang w:val="en-GB"/>
        </w:rPr>
        <w:t>’</w:t>
      </w:r>
      <w:r w:rsidR="00D94269" w:rsidRPr="00F02C74">
        <w:rPr>
          <w:b/>
          <w:bCs/>
          <w:lang w:val="en-GB"/>
        </w:rPr>
        <w:t>s techno temple</w:t>
      </w:r>
      <w:r w:rsidR="0066710F" w:rsidRPr="00F02C74">
        <w:rPr>
          <w:b/>
          <w:bCs/>
          <w:lang w:val="en-GB"/>
        </w:rPr>
        <w:t xml:space="preserve">. The </w:t>
      </w:r>
      <w:r w:rsidR="004A0957" w:rsidRPr="00F02C74">
        <w:rPr>
          <w:b/>
          <w:bCs/>
          <w:lang w:val="en-GB"/>
        </w:rPr>
        <w:t xml:space="preserve">membrane walls </w:t>
      </w:r>
      <w:r w:rsidR="00883972" w:rsidRPr="00F02C74">
        <w:rPr>
          <w:b/>
          <w:bCs/>
          <w:lang w:val="en-GB"/>
        </w:rPr>
        <w:t xml:space="preserve">with the unmistakable </w:t>
      </w:r>
      <w:r w:rsidR="0066710F" w:rsidRPr="00F02C74">
        <w:rPr>
          <w:b/>
          <w:bCs/>
          <w:lang w:val="en-GB"/>
        </w:rPr>
        <w:t xml:space="preserve">honeycomb structure </w:t>
      </w:r>
      <w:r w:rsidR="004A0957" w:rsidRPr="00F02C74">
        <w:rPr>
          <w:b/>
          <w:bCs/>
          <w:lang w:val="en-GB"/>
        </w:rPr>
        <w:t xml:space="preserve">are </w:t>
      </w:r>
      <w:r w:rsidR="00883972" w:rsidRPr="00F02C74">
        <w:rPr>
          <w:b/>
          <w:bCs/>
          <w:lang w:val="en-GB"/>
        </w:rPr>
        <w:t>still there</w:t>
      </w:r>
      <w:r w:rsidR="00432FC7">
        <w:rPr>
          <w:b/>
          <w:bCs/>
          <w:lang w:val="en-GB"/>
        </w:rPr>
        <w:t>,</w:t>
      </w:r>
      <w:r w:rsidR="00883972" w:rsidRPr="00F02C74">
        <w:rPr>
          <w:b/>
          <w:bCs/>
          <w:lang w:val="en-GB"/>
        </w:rPr>
        <w:t xml:space="preserve"> </w:t>
      </w:r>
      <w:r w:rsidR="00B37F56" w:rsidRPr="00F02C74">
        <w:rPr>
          <w:b/>
          <w:bCs/>
          <w:lang w:val="en-GB"/>
        </w:rPr>
        <w:t xml:space="preserve">and </w:t>
      </w:r>
      <w:r w:rsidR="00D12FC7" w:rsidRPr="00F02C74">
        <w:rPr>
          <w:b/>
          <w:bCs/>
          <w:lang w:val="en-GB"/>
        </w:rPr>
        <w:t>characteri</w:t>
      </w:r>
      <w:r w:rsidR="009A00A2">
        <w:rPr>
          <w:b/>
          <w:bCs/>
          <w:lang w:val="en-GB"/>
        </w:rPr>
        <w:t>s</w:t>
      </w:r>
      <w:r w:rsidR="00D12FC7" w:rsidRPr="00F02C74">
        <w:rPr>
          <w:b/>
          <w:bCs/>
          <w:lang w:val="en-GB"/>
        </w:rPr>
        <w:t xml:space="preserve">e </w:t>
      </w:r>
      <w:r w:rsidR="00B37F56" w:rsidRPr="00F02C74">
        <w:rPr>
          <w:b/>
          <w:bCs/>
          <w:lang w:val="en-GB"/>
        </w:rPr>
        <w:t xml:space="preserve">the </w:t>
      </w:r>
      <w:r w:rsidR="00432FC7">
        <w:rPr>
          <w:b/>
          <w:bCs/>
          <w:lang w:val="en-GB"/>
        </w:rPr>
        <w:t>visual imagery of the place</w:t>
      </w:r>
      <w:r w:rsidR="00271529" w:rsidRPr="00F02C74">
        <w:rPr>
          <w:b/>
          <w:bCs/>
          <w:lang w:val="en-GB"/>
        </w:rPr>
        <w:t xml:space="preserve">. To ensure that ZOOM is nevertheless perceived as an independent club with </w:t>
      </w:r>
      <w:r w:rsidR="009A00A2">
        <w:rPr>
          <w:b/>
          <w:bCs/>
          <w:lang w:val="en-GB"/>
        </w:rPr>
        <w:t xml:space="preserve">its own </w:t>
      </w:r>
      <w:r w:rsidR="00271529" w:rsidRPr="00F02C74">
        <w:rPr>
          <w:b/>
          <w:bCs/>
          <w:lang w:val="en-GB"/>
        </w:rPr>
        <w:t xml:space="preserve">recognition value, the operators of </w:t>
      </w:r>
      <w:r w:rsidR="00CB0F6C" w:rsidRPr="00F02C74">
        <w:rPr>
          <w:b/>
          <w:bCs/>
          <w:lang w:val="en-GB"/>
        </w:rPr>
        <w:t xml:space="preserve">Zoom Frankfurt GmbH and </w:t>
      </w:r>
      <w:r w:rsidR="00C76BE4" w:rsidRPr="00F02C74">
        <w:rPr>
          <w:b/>
          <w:bCs/>
          <w:lang w:val="en-GB"/>
        </w:rPr>
        <w:t xml:space="preserve">client Ardi Goldman </w:t>
      </w:r>
      <w:r w:rsidR="00432FC7">
        <w:rPr>
          <w:b/>
          <w:bCs/>
          <w:lang w:val="en-GB"/>
        </w:rPr>
        <w:t>called</w:t>
      </w:r>
      <w:r w:rsidR="00606252" w:rsidRPr="00F02C74">
        <w:rPr>
          <w:b/>
          <w:bCs/>
          <w:lang w:val="en-GB"/>
        </w:rPr>
        <w:t xml:space="preserve"> on the expertise of lighting designer JoJo Tillmann, among others. </w:t>
      </w:r>
      <w:r w:rsidR="00C96BA6" w:rsidRPr="00F02C74">
        <w:rPr>
          <w:b/>
          <w:bCs/>
          <w:lang w:val="en-GB"/>
        </w:rPr>
        <w:t xml:space="preserve">For the </w:t>
      </w:r>
      <w:r w:rsidR="00447BA5" w:rsidRPr="00F02C74">
        <w:rPr>
          <w:b/>
          <w:bCs/>
          <w:lang w:val="en-GB"/>
        </w:rPr>
        <w:t xml:space="preserve">individual areas of </w:t>
      </w:r>
      <w:r w:rsidR="00C81D88" w:rsidRPr="00F02C74">
        <w:rPr>
          <w:b/>
          <w:bCs/>
          <w:lang w:val="en-GB"/>
        </w:rPr>
        <w:t xml:space="preserve">ZOOM, </w:t>
      </w:r>
      <w:r w:rsidR="00E95A1E" w:rsidRPr="00F02C74">
        <w:rPr>
          <w:b/>
          <w:bCs/>
          <w:lang w:val="en-GB"/>
        </w:rPr>
        <w:t xml:space="preserve">he </w:t>
      </w:r>
      <w:r w:rsidR="00D12FC7" w:rsidRPr="00F02C74">
        <w:rPr>
          <w:b/>
          <w:bCs/>
          <w:lang w:val="en-GB"/>
        </w:rPr>
        <w:t xml:space="preserve">planned </w:t>
      </w:r>
      <w:r w:rsidR="00432FC7">
        <w:rPr>
          <w:b/>
          <w:bCs/>
          <w:lang w:val="en-GB"/>
        </w:rPr>
        <w:t>for the project with</w:t>
      </w:r>
      <w:r w:rsidR="00D12FC7" w:rsidRPr="00F02C74">
        <w:rPr>
          <w:b/>
          <w:bCs/>
          <w:lang w:val="en-GB"/>
        </w:rPr>
        <w:t xml:space="preserve"> </w:t>
      </w:r>
      <w:r w:rsidR="00447BA5" w:rsidRPr="00F02C74">
        <w:rPr>
          <w:b/>
          <w:bCs/>
          <w:lang w:val="en-GB"/>
        </w:rPr>
        <w:t xml:space="preserve">spotlights </w:t>
      </w:r>
      <w:r w:rsidR="005D19EB" w:rsidRPr="00F02C74">
        <w:rPr>
          <w:b/>
          <w:bCs/>
          <w:lang w:val="en-GB"/>
        </w:rPr>
        <w:t>from</w:t>
      </w:r>
      <w:r w:rsidR="00432FC7">
        <w:rPr>
          <w:b/>
          <w:bCs/>
          <w:lang w:val="en-GB"/>
        </w:rPr>
        <w:t xml:space="preserve"> the</w:t>
      </w:r>
      <w:r w:rsidR="005D19EB" w:rsidRPr="00F02C74">
        <w:rPr>
          <w:b/>
          <w:bCs/>
          <w:lang w:val="en-GB"/>
        </w:rPr>
        <w:t xml:space="preserve"> Cameo</w:t>
      </w:r>
      <w:r w:rsidR="00432FC7">
        <w:rPr>
          <w:b/>
          <w:bCs/>
          <w:lang w:val="en-GB"/>
        </w:rPr>
        <w:t xml:space="preserve"> portfolio</w:t>
      </w:r>
      <w:r w:rsidR="005D19EB" w:rsidRPr="00F02C74">
        <w:rPr>
          <w:b/>
          <w:bCs/>
          <w:lang w:val="en-GB"/>
        </w:rPr>
        <w:t>.</w:t>
      </w:r>
    </w:p>
    <w:p w14:paraId="2D7BE7D7" w14:textId="77777777" w:rsidR="00606252" w:rsidRPr="00F02C74" w:rsidRDefault="00606252" w:rsidP="00527822">
      <w:pPr>
        <w:spacing w:after="0" w:line="240" w:lineRule="auto"/>
        <w:jc w:val="both"/>
        <w:rPr>
          <w:lang w:val="en-GB"/>
        </w:rPr>
      </w:pPr>
    </w:p>
    <w:p w14:paraId="0579E39F" w14:textId="64DA4838" w:rsidR="00BA69F1" w:rsidRPr="00F02C74" w:rsidRDefault="000A24B8">
      <w:pPr>
        <w:spacing w:after="0" w:line="240" w:lineRule="auto"/>
        <w:jc w:val="both"/>
        <w:rPr>
          <w:lang w:val="en-GB"/>
        </w:rPr>
      </w:pPr>
      <w:r w:rsidRPr="00F02C74">
        <w:rPr>
          <w:lang w:val="en-GB"/>
        </w:rPr>
        <w:t xml:space="preserve">Ardi Goldman and JoJo Tillman </w:t>
      </w:r>
      <w:r w:rsidR="00432FC7">
        <w:rPr>
          <w:lang w:val="en-GB"/>
        </w:rPr>
        <w:t xml:space="preserve">had </w:t>
      </w:r>
      <w:r w:rsidR="000E7B8C" w:rsidRPr="00F02C74">
        <w:rPr>
          <w:lang w:val="en-GB"/>
        </w:rPr>
        <w:t>already</w:t>
      </w:r>
      <w:r w:rsidRPr="00F02C74">
        <w:rPr>
          <w:lang w:val="en-GB"/>
        </w:rPr>
        <w:t xml:space="preserve"> worked </w:t>
      </w:r>
      <w:r w:rsidR="000E7B8C" w:rsidRPr="00F02C74">
        <w:rPr>
          <w:lang w:val="en-GB"/>
        </w:rPr>
        <w:t xml:space="preserve">together </w:t>
      </w:r>
      <w:r w:rsidR="00432FC7">
        <w:rPr>
          <w:lang w:val="en-GB"/>
        </w:rPr>
        <w:t>in the past on</w:t>
      </w:r>
      <w:r w:rsidR="000E7B8C" w:rsidRPr="00F02C74">
        <w:rPr>
          <w:lang w:val="en-GB"/>
        </w:rPr>
        <w:t xml:space="preserve"> the </w:t>
      </w:r>
      <w:r w:rsidRPr="00F02C74">
        <w:rPr>
          <w:lang w:val="en-GB"/>
        </w:rPr>
        <w:t xml:space="preserve">club </w:t>
      </w:r>
      <w:r w:rsidR="00432FC7">
        <w:rPr>
          <w:lang w:val="en-GB"/>
        </w:rPr>
        <w:t>known as “</w:t>
      </w:r>
      <w:r w:rsidR="000E7B8C" w:rsidRPr="00F02C74">
        <w:rPr>
          <w:lang w:val="en-GB"/>
        </w:rPr>
        <w:t>Fortuna Somewhere</w:t>
      </w:r>
      <w:r w:rsidR="00432FC7">
        <w:rPr>
          <w:lang w:val="en-GB"/>
        </w:rPr>
        <w:t>”</w:t>
      </w:r>
      <w:r w:rsidRPr="00F02C74">
        <w:rPr>
          <w:lang w:val="en-GB"/>
        </w:rPr>
        <w:t xml:space="preserve">. Tillmann also had plenty of creative leeway </w:t>
      </w:r>
      <w:r w:rsidR="00432FC7">
        <w:rPr>
          <w:lang w:val="en-GB"/>
        </w:rPr>
        <w:t>with the</w:t>
      </w:r>
      <w:r w:rsidRPr="00F02C74">
        <w:rPr>
          <w:lang w:val="en-GB"/>
        </w:rPr>
        <w:t xml:space="preserve"> ZOOM</w:t>
      </w:r>
      <w:r w:rsidR="00432FC7">
        <w:rPr>
          <w:lang w:val="en-GB"/>
        </w:rPr>
        <w:t xml:space="preserve"> project,</w:t>
      </w:r>
      <w:r w:rsidRPr="00F02C74">
        <w:rPr>
          <w:lang w:val="en-GB"/>
        </w:rPr>
        <w:t xml:space="preserve"> </w:t>
      </w:r>
      <w:r w:rsidR="002B4165" w:rsidRPr="00F02C74">
        <w:rPr>
          <w:lang w:val="en-GB"/>
        </w:rPr>
        <w:t xml:space="preserve">and was responsible for the complete lighting design in the building. </w:t>
      </w:r>
      <w:r w:rsidR="00E95A1E" w:rsidRPr="00F02C74">
        <w:rPr>
          <w:lang w:val="en-GB"/>
        </w:rPr>
        <w:t>For Tillmann, working with light in a project like this goes far beyond classic lighting design</w:t>
      </w:r>
      <w:r w:rsidR="00221E74" w:rsidRPr="00F02C74">
        <w:rPr>
          <w:lang w:val="en-GB"/>
        </w:rPr>
        <w:t xml:space="preserve">: </w:t>
      </w:r>
      <w:r w:rsidR="00432FC7">
        <w:rPr>
          <w:lang w:val="en-GB"/>
        </w:rPr>
        <w:t>“</w:t>
      </w:r>
      <w:r w:rsidR="00EB1055" w:rsidRPr="00F02C74">
        <w:rPr>
          <w:lang w:val="en-GB"/>
        </w:rPr>
        <w:t xml:space="preserve">The work involves more than just lighting; it is much more </w:t>
      </w:r>
      <w:r w:rsidR="009A00A2">
        <w:rPr>
          <w:lang w:val="en-GB"/>
        </w:rPr>
        <w:t xml:space="preserve">of </w:t>
      </w:r>
      <w:r w:rsidR="00EB1055" w:rsidRPr="00F02C74">
        <w:rPr>
          <w:lang w:val="en-GB"/>
        </w:rPr>
        <w:t xml:space="preserve">an artistic installation </w:t>
      </w:r>
      <w:r w:rsidR="0074084C" w:rsidRPr="00F02C74">
        <w:rPr>
          <w:lang w:val="en-GB"/>
        </w:rPr>
        <w:t xml:space="preserve">that plays with the architecture, changing and connecting it. </w:t>
      </w:r>
      <w:r w:rsidR="00EB1055" w:rsidRPr="00F02C74">
        <w:rPr>
          <w:lang w:val="en-GB"/>
        </w:rPr>
        <w:t>That</w:t>
      </w:r>
      <w:r w:rsidR="00432FC7">
        <w:rPr>
          <w:lang w:val="en-GB"/>
        </w:rPr>
        <w:t>’</w:t>
      </w:r>
      <w:r w:rsidR="00EB1055" w:rsidRPr="00F02C74">
        <w:rPr>
          <w:lang w:val="en-GB"/>
        </w:rPr>
        <w:t xml:space="preserve">s why I </w:t>
      </w:r>
      <w:r w:rsidR="00B0311A" w:rsidRPr="00F02C74">
        <w:rPr>
          <w:lang w:val="en-GB"/>
        </w:rPr>
        <w:t xml:space="preserve">give my works individual titles </w:t>
      </w:r>
      <w:r w:rsidR="00EB1055" w:rsidRPr="00F02C74">
        <w:rPr>
          <w:lang w:val="en-GB"/>
        </w:rPr>
        <w:t xml:space="preserve">and keep </w:t>
      </w:r>
      <w:r w:rsidR="00B0311A" w:rsidRPr="00F02C74">
        <w:rPr>
          <w:lang w:val="en-GB"/>
        </w:rPr>
        <w:t xml:space="preserve">them as </w:t>
      </w:r>
      <w:r w:rsidR="00EB1055" w:rsidRPr="00F02C74">
        <w:rPr>
          <w:lang w:val="en-GB"/>
        </w:rPr>
        <w:t xml:space="preserve">independent </w:t>
      </w:r>
      <w:r w:rsidR="00077137" w:rsidRPr="00F02C74">
        <w:rPr>
          <w:lang w:val="en-GB"/>
        </w:rPr>
        <w:t xml:space="preserve">works </w:t>
      </w:r>
      <w:r w:rsidR="00B0311A" w:rsidRPr="00F02C74">
        <w:rPr>
          <w:lang w:val="en-GB"/>
        </w:rPr>
        <w:t>in a catalog</w:t>
      </w:r>
      <w:r w:rsidR="00432FC7">
        <w:rPr>
          <w:lang w:val="en-GB"/>
        </w:rPr>
        <w:t>ue</w:t>
      </w:r>
      <w:r w:rsidR="00B0311A" w:rsidRPr="00F02C74">
        <w:rPr>
          <w:lang w:val="en-GB"/>
        </w:rPr>
        <w:t xml:space="preserve"> raisonné</w:t>
      </w:r>
      <w:r w:rsidR="009A00A2">
        <w:rPr>
          <w:lang w:val="en-GB"/>
        </w:rPr>
        <w:t>,</w:t>
      </w:r>
      <w:r w:rsidR="00432FC7">
        <w:rPr>
          <w:lang w:val="en-GB"/>
        </w:rPr>
        <w:t>”</w:t>
      </w:r>
      <w:r w:rsidR="009A00A2">
        <w:rPr>
          <w:lang w:val="en-GB"/>
        </w:rPr>
        <w:t xml:space="preserve"> he says.</w:t>
      </w:r>
      <w:r w:rsidR="00077137" w:rsidRPr="00F02C74">
        <w:rPr>
          <w:lang w:val="en-GB"/>
        </w:rPr>
        <w:t xml:space="preserve"> The current work at ZOOM is </w:t>
      </w:r>
      <w:r w:rsidR="00077137" w:rsidRPr="00F02C74">
        <w:rPr>
          <w:rFonts w:ascii="Calibri" w:hAnsi="Calibri" w:cs="Calibri"/>
          <w:lang w:val="en-GB"/>
        </w:rPr>
        <w:t xml:space="preserve">titled </w:t>
      </w:r>
      <w:r w:rsidR="00432FC7">
        <w:rPr>
          <w:rFonts w:ascii="Calibri" w:hAnsi="Calibri" w:cs="Calibri"/>
          <w:lang w:val="en-GB"/>
        </w:rPr>
        <w:t>“</w:t>
      </w:r>
      <w:r w:rsidR="00077137" w:rsidRPr="00F02C74">
        <w:rPr>
          <w:rFonts w:ascii="Calibri" w:hAnsi="Calibri" w:cs="Calibri"/>
          <w:lang w:val="en-GB"/>
        </w:rPr>
        <w:t>space-encompassing light art installation (rGB zOOM)</w:t>
      </w:r>
      <w:r w:rsidR="00432FC7">
        <w:rPr>
          <w:rFonts w:ascii="Calibri" w:hAnsi="Calibri" w:cs="Calibri"/>
          <w:lang w:val="en-GB"/>
        </w:rPr>
        <w:t>”</w:t>
      </w:r>
      <w:r w:rsidR="00077137" w:rsidRPr="00F02C74">
        <w:rPr>
          <w:rFonts w:ascii="Calibri" w:hAnsi="Calibri" w:cs="Calibri"/>
          <w:lang w:val="en-GB"/>
        </w:rPr>
        <w:t>.</w:t>
      </w:r>
    </w:p>
    <w:p w14:paraId="301E0D4D" w14:textId="77777777" w:rsidR="00077137" w:rsidRPr="00F02C74" w:rsidRDefault="00077137" w:rsidP="00527822">
      <w:pPr>
        <w:spacing w:after="0" w:line="240" w:lineRule="auto"/>
        <w:jc w:val="both"/>
        <w:rPr>
          <w:lang w:val="en-GB"/>
        </w:rPr>
      </w:pPr>
    </w:p>
    <w:p w14:paraId="0BF101D7" w14:textId="572A029A" w:rsidR="00BA69F1" w:rsidRPr="00F02C74" w:rsidRDefault="000A24B8">
      <w:pPr>
        <w:spacing w:after="0" w:line="240" w:lineRule="auto"/>
        <w:jc w:val="both"/>
        <w:rPr>
          <w:lang w:val="en-GB"/>
        </w:rPr>
      </w:pPr>
      <w:r w:rsidRPr="00F02C74">
        <w:rPr>
          <w:lang w:val="en-GB"/>
        </w:rPr>
        <w:t xml:space="preserve">For the </w:t>
      </w:r>
      <w:r w:rsidR="002E49D2" w:rsidRPr="00F02C74">
        <w:rPr>
          <w:lang w:val="en-GB"/>
        </w:rPr>
        <w:t xml:space="preserve">design of the </w:t>
      </w:r>
      <w:r w:rsidRPr="00F02C74">
        <w:rPr>
          <w:lang w:val="en-GB"/>
        </w:rPr>
        <w:t xml:space="preserve">dancefloor, </w:t>
      </w:r>
      <w:r w:rsidR="00887CA1" w:rsidRPr="00F02C74">
        <w:rPr>
          <w:lang w:val="en-GB"/>
        </w:rPr>
        <w:t>Tillmann combined large numbers of Cameo</w:t>
      </w:r>
      <w:r w:rsidR="00432FC7">
        <w:rPr>
          <w:lang w:val="en-GB"/>
        </w:rPr>
        <w:t>’</w:t>
      </w:r>
      <w:r w:rsidR="00887CA1" w:rsidRPr="00F02C74">
        <w:rPr>
          <w:lang w:val="en-GB"/>
        </w:rPr>
        <w:t xml:space="preserve">s ZENIT W300, AZOR B1, MOVO BEAM Z100 and </w:t>
      </w:r>
      <w:r w:rsidR="007E3749" w:rsidRPr="00F02C74">
        <w:rPr>
          <w:lang w:val="en-GB"/>
        </w:rPr>
        <w:t xml:space="preserve">PixBar </w:t>
      </w:r>
      <w:r w:rsidR="00887CA1" w:rsidRPr="00F02C74">
        <w:rPr>
          <w:lang w:val="en-GB"/>
        </w:rPr>
        <w:t xml:space="preserve">600 </w:t>
      </w:r>
      <w:r w:rsidR="007E3749" w:rsidRPr="00F02C74">
        <w:rPr>
          <w:lang w:val="en-GB"/>
        </w:rPr>
        <w:t xml:space="preserve">Pro </w:t>
      </w:r>
      <w:r w:rsidR="00887CA1" w:rsidRPr="00F02C74">
        <w:rPr>
          <w:lang w:val="en-GB"/>
        </w:rPr>
        <w:t xml:space="preserve">spotlights. </w:t>
      </w:r>
      <w:r w:rsidR="00C417C8" w:rsidRPr="00F02C74">
        <w:rPr>
          <w:lang w:val="en-GB"/>
        </w:rPr>
        <w:t>While the ZENIT W300 Wash Lights wield the broad (effect) brush as area lights and strobes</w:t>
      </w:r>
      <w:r w:rsidR="00D96E0F" w:rsidRPr="00F02C74">
        <w:rPr>
          <w:lang w:val="en-GB"/>
        </w:rPr>
        <w:t>, the AZOR B1 Beam Moving Heads emphasi</w:t>
      </w:r>
      <w:r w:rsidR="00432FC7">
        <w:rPr>
          <w:lang w:val="en-GB"/>
        </w:rPr>
        <w:t>s</w:t>
      </w:r>
      <w:r w:rsidR="00D96E0F" w:rsidRPr="00F02C74">
        <w:rPr>
          <w:lang w:val="en-GB"/>
        </w:rPr>
        <w:t>e the room</w:t>
      </w:r>
      <w:r w:rsidR="00432FC7">
        <w:rPr>
          <w:lang w:val="en-GB"/>
        </w:rPr>
        <w:t>’s</w:t>
      </w:r>
      <w:r w:rsidR="00D96E0F" w:rsidRPr="00F02C74">
        <w:rPr>
          <w:lang w:val="en-GB"/>
        </w:rPr>
        <w:t xml:space="preserve"> geometry at the central, round light rig in the middle of the room</w:t>
      </w:r>
      <w:r w:rsidR="00DB6993" w:rsidRPr="00F02C74">
        <w:rPr>
          <w:lang w:val="en-GB"/>
        </w:rPr>
        <w:t xml:space="preserve">. </w:t>
      </w:r>
      <w:r w:rsidR="00432FC7">
        <w:rPr>
          <w:lang w:val="en-GB"/>
        </w:rPr>
        <w:t>Meanwhile, t</w:t>
      </w:r>
      <w:r w:rsidR="00DB6993" w:rsidRPr="00F02C74">
        <w:rPr>
          <w:lang w:val="en-GB"/>
        </w:rPr>
        <w:t xml:space="preserve">he MOVO BEAM Z100 Beams and the PixBar 600 Pro LED bars are </w:t>
      </w:r>
      <w:r w:rsidR="000D3154" w:rsidRPr="00F02C74">
        <w:rPr>
          <w:lang w:val="en-GB"/>
        </w:rPr>
        <w:t xml:space="preserve">dedicated to another geometric shape </w:t>
      </w:r>
      <w:r w:rsidR="00432FC7">
        <w:rPr>
          <w:lang w:val="en-GB"/>
        </w:rPr>
        <w:t>–</w:t>
      </w:r>
      <w:r w:rsidR="000D3154" w:rsidRPr="00F02C74">
        <w:rPr>
          <w:lang w:val="en-GB"/>
        </w:rPr>
        <w:t xml:space="preserve"> the triangle</w:t>
      </w:r>
      <w:r w:rsidR="00432FC7">
        <w:rPr>
          <w:lang w:val="en-GB"/>
        </w:rPr>
        <w:t>.</w:t>
      </w:r>
      <w:r w:rsidR="000D3154" w:rsidRPr="00F02C74">
        <w:rPr>
          <w:lang w:val="en-GB"/>
        </w:rPr>
        <w:t xml:space="preserve"> </w:t>
      </w:r>
      <w:r w:rsidR="00432FC7">
        <w:rPr>
          <w:lang w:val="en-GB"/>
        </w:rPr>
        <w:t>“</w:t>
      </w:r>
      <w:r w:rsidR="000D3154" w:rsidRPr="00F02C74">
        <w:rPr>
          <w:lang w:val="en-GB"/>
        </w:rPr>
        <w:t xml:space="preserve">With the PixBar 600 Pro, we wanted to simulate an effect of a single, long luminaire </w:t>
      </w:r>
      <w:r w:rsidR="002E2964" w:rsidRPr="00F02C74">
        <w:rPr>
          <w:lang w:val="en-GB"/>
        </w:rPr>
        <w:t>on the ceiling,</w:t>
      </w:r>
      <w:r w:rsidR="00432FC7">
        <w:rPr>
          <w:lang w:val="en-GB"/>
        </w:rPr>
        <w:t>”</w:t>
      </w:r>
      <w:r w:rsidR="000D135B" w:rsidRPr="00F02C74">
        <w:rPr>
          <w:lang w:val="en-GB"/>
        </w:rPr>
        <w:t xml:space="preserve"> Tillmann continues. In </w:t>
      </w:r>
      <w:r w:rsidR="00E60D97">
        <w:rPr>
          <w:lang w:val="en-GB"/>
        </w:rPr>
        <w:t>a competitive</w:t>
      </w:r>
      <w:r w:rsidR="000D135B" w:rsidRPr="00F02C74">
        <w:rPr>
          <w:lang w:val="en-GB"/>
        </w:rPr>
        <w:t xml:space="preserve"> shootout, the Cameo LED bar </w:t>
      </w:r>
      <w:r w:rsidR="00E60D97">
        <w:rPr>
          <w:lang w:val="en-GB"/>
        </w:rPr>
        <w:t xml:space="preserve">won out for the role, thanks to its </w:t>
      </w:r>
      <w:r w:rsidR="00D71B34" w:rsidRPr="00F02C74">
        <w:rPr>
          <w:lang w:val="en-GB"/>
        </w:rPr>
        <w:t xml:space="preserve">broad </w:t>
      </w:r>
      <w:r w:rsidR="00F02C74" w:rsidRPr="00F02C74">
        <w:rPr>
          <w:lang w:val="en-GB"/>
        </w:rPr>
        <w:t>colour</w:t>
      </w:r>
      <w:r w:rsidR="00D71B34" w:rsidRPr="00F02C74">
        <w:rPr>
          <w:lang w:val="en-GB"/>
        </w:rPr>
        <w:t xml:space="preserve"> spectrum</w:t>
      </w:r>
      <w:r w:rsidR="00E60D97">
        <w:rPr>
          <w:lang w:val="en-GB"/>
        </w:rPr>
        <w:t xml:space="preserve"> (which </w:t>
      </w:r>
      <w:r w:rsidR="00D71B34" w:rsidRPr="00F02C74">
        <w:rPr>
          <w:lang w:val="en-GB"/>
        </w:rPr>
        <w:t>includ</w:t>
      </w:r>
      <w:r w:rsidR="00E60D97">
        <w:rPr>
          <w:lang w:val="en-GB"/>
        </w:rPr>
        <w:t>es</w:t>
      </w:r>
      <w:r w:rsidR="00D71B34" w:rsidRPr="00F02C74">
        <w:rPr>
          <w:lang w:val="en-GB"/>
        </w:rPr>
        <w:t xml:space="preserve"> UV LED</w:t>
      </w:r>
      <w:r w:rsidR="00E60D97">
        <w:rPr>
          <w:lang w:val="en-GB"/>
        </w:rPr>
        <w:t>)</w:t>
      </w:r>
      <w:r w:rsidR="00D71B34" w:rsidRPr="00F02C74">
        <w:rPr>
          <w:lang w:val="en-GB"/>
        </w:rPr>
        <w:t xml:space="preserve"> </w:t>
      </w:r>
      <w:r w:rsidR="00E60D97">
        <w:rPr>
          <w:lang w:val="en-GB"/>
        </w:rPr>
        <w:t>and</w:t>
      </w:r>
      <w:r w:rsidR="00484EEC" w:rsidRPr="00F02C74">
        <w:rPr>
          <w:lang w:val="en-GB"/>
        </w:rPr>
        <w:t xml:space="preserve"> </w:t>
      </w:r>
      <w:r w:rsidR="009A00A2">
        <w:rPr>
          <w:lang w:val="en-GB"/>
        </w:rPr>
        <w:t>the</w:t>
      </w:r>
      <w:r w:rsidR="00484EEC" w:rsidRPr="00F02C74">
        <w:rPr>
          <w:lang w:val="en-GB"/>
        </w:rPr>
        <w:t xml:space="preserve"> geographical proximity to the manufacturer and developer </w:t>
      </w:r>
      <w:r w:rsidR="00E60D97">
        <w:rPr>
          <w:lang w:val="en-GB"/>
        </w:rPr>
        <w:t>–</w:t>
      </w:r>
      <w:r w:rsidR="00484EEC" w:rsidRPr="00F02C74">
        <w:rPr>
          <w:lang w:val="en-GB"/>
        </w:rPr>
        <w:t xml:space="preserve"> the Adam Hall Group</w:t>
      </w:r>
      <w:r w:rsidR="009A00A2">
        <w:rPr>
          <w:lang w:val="en-GB"/>
        </w:rPr>
        <w:t>’</w:t>
      </w:r>
      <w:r w:rsidR="00484EEC" w:rsidRPr="00F02C74">
        <w:rPr>
          <w:lang w:val="en-GB"/>
        </w:rPr>
        <w:t xml:space="preserve">s headquarters are located only </w:t>
      </w:r>
      <w:r w:rsidR="00F25CB9" w:rsidRPr="00F02C74">
        <w:rPr>
          <w:lang w:val="en-GB"/>
        </w:rPr>
        <w:t>about 25 km north of Frankfurt</w:t>
      </w:r>
      <w:r w:rsidR="005E5CF6" w:rsidRPr="00F02C74">
        <w:rPr>
          <w:lang w:val="en-GB"/>
        </w:rPr>
        <w:t>.</w:t>
      </w:r>
    </w:p>
    <w:p w14:paraId="37E057CB" w14:textId="77777777" w:rsidR="005E5CF6" w:rsidRPr="00F02C74" w:rsidRDefault="005E5CF6" w:rsidP="00527822">
      <w:pPr>
        <w:spacing w:after="0" w:line="240" w:lineRule="auto"/>
        <w:jc w:val="both"/>
        <w:rPr>
          <w:lang w:val="en-GB"/>
        </w:rPr>
      </w:pPr>
    </w:p>
    <w:p w14:paraId="1295A7AD" w14:textId="5EAA2397" w:rsidR="00BA69F1" w:rsidRPr="00F02C74" w:rsidRDefault="000A24B8" w:rsidP="000A24B8">
      <w:pPr>
        <w:spacing w:after="0" w:line="240" w:lineRule="auto"/>
        <w:jc w:val="both"/>
        <w:rPr>
          <w:lang w:val="en-GB"/>
        </w:rPr>
      </w:pPr>
      <w:r w:rsidRPr="00F02C74">
        <w:rPr>
          <w:lang w:val="en-GB"/>
        </w:rPr>
        <w:t xml:space="preserve">In the surrounding lounge and gastronomy areas, </w:t>
      </w:r>
      <w:r w:rsidR="008C7411" w:rsidRPr="00F02C74">
        <w:rPr>
          <w:lang w:val="en-GB"/>
        </w:rPr>
        <w:t xml:space="preserve">127 Cameo H1 FC houselights provide </w:t>
      </w:r>
      <w:r w:rsidR="000B1814" w:rsidRPr="00F02C74">
        <w:rPr>
          <w:lang w:val="en-GB"/>
        </w:rPr>
        <w:t xml:space="preserve">flexible </w:t>
      </w:r>
      <w:r w:rsidR="00F02C74" w:rsidRPr="00F02C74">
        <w:rPr>
          <w:lang w:val="en-GB"/>
        </w:rPr>
        <w:t>coloured</w:t>
      </w:r>
      <w:r w:rsidR="000B1814" w:rsidRPr="00F02C74">
        <w:rPr>
          <w:lang w:val="en-GB"/>
        </w:rPr>
        <w:t xml:space="preserve"> </w:t>
      </w:r>
      <w:r w:rsidR="008C7411" w:rsidRPr="00F02C74">
        <w:rPr>
          <w:lang w:val="en-GB"/>
        </w:rPr>
        <w:t>illumination</w:t>
      </w:r>
      <w:r w:rsidR="000B1814" w:rsidRPr="00F02C74">
        <w:rPr>
          <w:lang w:val="en-GB"/>
        </w:rPr>
        <w:t xml:space="preserve">. </w:t>
      </w:r>
      <w:r w:rsidR="00E27131" w:rsidRPr="00F02C74">
        <w:rPr>
          <w:lang w:val="en-GB"/>
        </w:rPr>
        <w:t xml:space="preserve">With its slim, reduced design, </w:t>
      </w:r>
      <w:r w:rsidR="002C7139" w:rsidRPr="00F02C74">
        <w:rPr>
          <w:lang w:val="en-GB"/>
        </w:rPr>
        <w:t xml:space="preserve">the H1 can be seamlessly integrated into </w:t>
      </w:r>
      <w:r w:rsidR="00E60D97">
        <w:rPr>
          <w:lang w:val="en-GB"/>
        </w:rPr>
        <w:t>a huge variety of different areas and ambiences,</w:t>
      </w:r>
      <w:r w:rsidR="00E60D97" w:rsidRPr="00F02C74">
        <w:rPr>
          <w:lang w:val="en-GB"/>
        </w:rPr>
        <w:t xml:space="preserve"> and</w:t>
      </w:r>
      <w:r w:rsidR="002C7139" w:rsidRPr="00F02C74">
        <w:rPr>
          <w:lang w:val="en-GB"/>
        </w:rPr>
        <w:t xml:space="preserve"> </w:t>
      </w:r>
      <w:r w:rsidR="00E60D97">
        <w:rPr>
          <w:lang w:val="en-GB"/>
        </w:rPr>
        <w:t xml:space="preserve">it also wins the hearts of many </w:t>
      </w:r>
      <w:r w:rsidR="00F25CB9" w:rsidRPr="00F02C74">
        <w:rPr>
          <w:lang w:val="en-GB"/>
        </w:rPr>
        <w:t xml:space="preserve">with </w:t>
      </w:r>
      <w:r w:rsidR="00513B08" w:rsidRPr="00F02C74">
        <w:rPr>
          <w:lang w:val="en-GB"/>
        </w:rPr>
        <w:t>its flexible control</w:t>
      </w:r>
      <w:r w:rsidR="00E60D97">
        <w:rPr>
          <w:lang w:val="en-GB"/>
        </w:rPr>
        <w:t xml:space="preserve"> options</w:t>
      </w:r>
      <w:r>
        <w:rPr>
          <w:lang w:val="en-GB"/>
        </w:rPr>
        <w:t>.</w:t>
      </w:r>
    </w:p>
    <w:p w14:paraId="124E4B40" w14:textId="77777777" w:rsidR="00986313" w:rsidRPr="00F02C74" w:rsidRDefault="00986313" w:rsidP="00527822">
      <w:pPr>
        <w:spacing w:after="0" w:line="240" w:lineRule="auto"/>
        <w:jc w:val="both"/>
        <w:rPr>
          <w:lang w:val="en-GB"/>
        </w:rPr>
      </w:pPr>
    </w:p>
    <w:p w14:paraId="60A9A0F4" w14:textId="77D62606" w:rsidR="00BA69F1" w:rsidRPr="00F02C74" w:rsidRDefault="000A24B8">
      <w:pPr>
        <w:spacing w:after="0" w:line="240" w:lineRule="auto"/>
        <w:jc w:val="both"/>
        <w:rPr>
          <w:rFonts w:ascii="Helvetica" w:hAnsi="Helvetica"/>
          <w:lang w:val="en-GB"/>
        </w:rPr>
      </w:pPr>
      <w:proofErr w:type="spellStart"/>
      <w:r>
        <w:rPr>
          <w:lang w:val="en-GB"/>
        </w:rPr>
        <w:t>Jojo</w:t>
      </w:r>
      <w:proofErr w:type="spellEnd"/>
      <w:r>
        <w:rPr>
          <w:lang w:val="en-GB"/>
        </w:rPr>
        <w:t xml:space="preserve"> </w:t>
      </w:r>
      <w:proofErr w:type="spellStart"/>
      <w:r w:rsidRPr="00F02C74">
        <w:rPr>
          <w:lang w:val="en-GB"/>
        </w:rPr>
        <w:t>Tillmann</w:t>
      </w:r>
      <w:proofErr w:type="spellEnd"/>
      <w:r w:rsidR="00E60D97">
        <w:rPr>
          <w:lang w:val="en-GB"/>
        </w:rPr>
        <w:t xml:space="preserve"> says</w:t>
      </w:r>
      <w:r w:rsidRPr="00F02C74">
        <w:rPr>
          <w:lang w:val="en-GB"/>
        </w:rPr>
        <w:t xml:space="preserve">: </w:t>
      </w:r>
      <w:r w:rsidR="00E60D97">
        <w:rPr>
          <w:lang w:val="en-GB"/>
        </w:rPr>
        <w:t>“</w:t>
      </w:r>
      <w:r w:rsidR="00593217" w:rsidRPr="00F02C74">
        <w:rPr>
          <w:lang w:val="en-GB"/>
        </w:rPr>
        <w:t xml:space="preserve">Cameo </w:t>
      </w:r>
      <w:r w:rsidR="00AA1773" w:rsidRPr="00F02C74">
        <w:rPr>
          <w:lang w:val="en-GB"/>
        </w:rPr>
        <w:t xml:space="preserve">has </w:t>
      </w:r>
      <w:r w:rsidR="00F364F9" w:rsidRPr="00F02C74">
        <w:rPr>
          <w:lang w:val="en-GB"/>
        </w:rPr>
        <w:t xml:space="preserve">made a big leap from consumer products to professional fixtures in </w:t>
      </w:r>
      <w:r w:rsidR="00AA1773" w:rsidRPr="00F02C74">
        <w:rPr>
          <w:lang w:val="en-GB"/>
        </w:rPr>
        <w:t xml:space="preserve">recent years. </w:t>
      </w:r>
      <w:r w:rsidR="00F364F9" w:rsidRPr="00F02C74">
        <w:rPr>
          <w:lang w:val="en-GB"/>
        </w:rPr>
        <w:t xml:space="preserve">I particularly </w:t>
      </w:r>
      <w:r w:rsidR="00E60D97">
        <w:rPr>
          <w:lang w:val="en-GB"/>
        </w:rPr>
        <w:t>see</w:t>
      </w:r>
      <w:r w:rsidR="00F364F9" w:rsidRPr="00F02C74">
        <w:rPr>
          <w:lang w:val="en-GB"/>
        </w:rPr>
        <w:t xml:space="preserve"> this with the younger generation of lighting designers, who </w:t>
      </w:r>
      <w:r w:rsidRPr="00F02C74">
        <w:rPr>
          <w:lang w:val="en-GB"/>
        </w:rPr>
        <w:t xml:space="preserve">use </w:t>
      </w:r>
      <w:r w:rsidR="00F364F9" w:rsidRPr="00F02C74">
        <w:rPr>
          <w:lang w:val="en-GB"/>
        </w:rPr>
        <w:t xml:space="preserve">Cameo with </w:t>
      </w:r>
      <w:r w:rsidRPr="00F02C74">
        <w:rPr>
          <w:lang w:val="en-GB"/>
        </w:rPr>
        <w:t>conviction. At the same time, the price/performance factor still plays a big role in the choice</w:t>
      </w:r>
      <w:r w:rsidR="00E60D97">
        <w:rPr>
          <w:lang w:val="en-GB"/>
        </w:rPr>
        <w:t>,</w:t>
      </w:r>
      <w:r w:rsidRPr="00F02C74">
        <w:rPr>
          <w:lang w:val="en-GB"/>
        </w:rPr>
        <w:t xml:space="preserve"> as well as </w:t>
      </w:r>
      <w:r w:rsidR="009A00A2">
        <w:rPr>
          <w:lang w:val="en-GB"/>
        </w:rPr>
        <w:t>its</w:t>
      </w:r>
      <w:r w:rsidRPr="00F02C74">
        <w:rPr>
          <w:lang w:val="en-GB"/>
        </w:rPr>
        <w:t xml:space="preserve"> growing availability at the major </w:t>
      </w:r>
      <w:r w:rsidR="00E60D97">
        <w:rPr>
          <w:lang w:val="en-GB"/>
        </w:rPr>
        <w:t>dry hire</w:t>
      </w:r>
      <w:r w:rsidRPr="00F02C74">
        <w:rPr>
          <w:lang w:val="en-GB"/>
        </w:rPr>
        <w:t xml:space="preserve"> companies.</w:t>
      </w:r>
      <w:r w:rsidR="00E60D97">
        <w:rPr>
          <w:lang w:val="en-GB"/>
        </w:rPr>
        <w:t>”</w:t>
      </w:r>
    </w:p>
    <w:p w14:paraId="66908E26" w14:textId="77777777" w:rsidR="00E5324D" w:rsidRPr="00F02C74" w:rsidRDefault="00E5324D" w:rsidP="00E5324D">
      <w:pPr>
        <w:spacing w:after="0" w:line="240" w:lineRule="auto"/>
        <w:rPr>
          <w:color w:val="000000" w:themeColor="text1"/>
          <w:lang w:val="en-GB"/>
        </w:rPr>
      </w:pPr>
    </w:p>
    <w:p w14:paraId="52AA3C05" w14:textId="6B976C5B" w:rsidR="00BA69F1" w:rsidRDefault="000A24B8">
      <w:pPr>
        <w:spacing w:after="0" w:line="240" w:lineRule="auto"/>
        <w:rPr>
          <w:rFonts w:ascii="Calibri" w:hAnsi="Calibri" w:cs="Calibri"/>
          <w:b/>
          <w:bCs/>
          <w:color w:val="000000" w:themeColor="text1"/>
          <w:lang w:val="en-GB"/>
        </w:rPr>
      </w:pPr>
      <w:r w:rsidRPr="00F02C74">
        <w:rPr>
          <w:rFonts w:ascii="Calibri" w:hAnsi="Calibri" w:cs="Calibri"/>
          <w:b/>
          <w:bCs/>
          <w:color w:val="000000" w:themeColor="text1"/>
          <w:lang w:val="en-GB"/>
        </w:rPr>
        <w:lastRenderedPageBreak/>
        <w:t xml:space="preserve">The following Cameo products </w:t>
      </w:r>
      <w:r w:rsidR="009C0C1D" w:rsidRPr="00F02C74">
        <w:rPr>
          <w:rFonts w:ascii="Calibri" w:hAnsi="Calibri" w:cs="Calibri"/>
          <w:b/>
          <w:bCs/>
          <w:color w:val="000000" w:themeColor="text1"/>
          <w:lang w:val="en-GB"/>
        </w:rPr>
        <w:t xml:space="preserve">are </w:t>
      </w:r>
      <w:r w:rsidR="006B065D" w:rsidRPr="00F02C74">
        <w:rPr>
          <w:rFonts w:ascii="Calibri" w:hAnsi="Calibri" w:cs="Calibri"/>
          <w:b/>
          <w:bCs/>
          <w:color w:val="000000" w:themeColor="text1"/>
          <w:lang w:val="en-GB"/>
        </w:rPr>
        <w:t xml:space="preserve">used </w:t>
      </w:r>
      <w:r w:rsidR="00E60D97">
        <w:rPr>
          <w:rFonts w:ascii="Calibri" w:hAnsi="Calibri" w:cs="Calibri"/>
          <w:b/>
          <w:bCs/>
          <w:color w:val="000000" w:themeColor="text1"/>
          <w:lang w:val="en-GB"/>
        </w:rPr>
        <w:t>at</w:t>
      </w:r>
      <w:r w:rsidR="006B065D" w:rsidRPr="00F02C74">
        <w:rPr>
          <w:rFonts w:ascii="Calibri" w:hAnsi="Calibri" w:cs="Calibri"/>
          <w:b/>
          <w:bCs/>
          <w:color w:val="000000" w:themeColor="text1"/>
          <w:lang w:val="en-GB"/>
        </w:rPr>
        <w:t xml:space="preserve"> </w:t>
      </w:r>
      <w:r w:rsidR="009C0C1D" w:rsidRPr="00F02C74">
        <w:rPr>
          <w:rFonts w:ascii="Calibri" w:hAnsi="Calibri" w:cs="Calibri"/>
          <w:b/>
          <w:bCs/>
          <w:color w:val="000000" w:themeColor="text1"/>
          <w:lang w:val="en-GB"/>
        </w:rPr>
        <w:t xml:space="preserve">the </w:t>
      </w:r>
      <w:r w:rsidR="00B93342" w:rsidRPr="00F02C74">
        <w:rPr>
          <w:rFonts w:ascii="Calibri" w:hAnsi="Calibri" w:cs="Calibri"/>
          <w:b/>
          <w:bCs/>
          <w:color w:val="000000" w:themeColor="text1"/>
          <w:lang w:val="en-GB"/>
        </w:rPr>
        <w:t xml:space="preserve">ZOOM </w:t>
      </w:r>
      <w:r w:rsidR="009C0C1D" w:rsidRPr="00F02C74">
        <w:rPr>
          <w:rFonts w:ascii="Calibri" w:hAnsi="Calibri" w:cs="Calibri"/>
          <w:b/>
          <w:bCs/>
          <w:color w:val="000000" w:themeColor="text1"/>
          <w:lang w:val="en-GB"/>
        </w:rPr>
        <w:t>Club</w:t>
      </w:r>
      <w:r w:rsidRPr="00F02C74">
        <w:rPr>
          <w:rFonts w:ascii="Calibri" w:hAnsi="Calibri" w:cs="Calibri"/>
          <w:b/>
          <w:bCs/>
          <w:color w:val="000000" w:themeColor="text1"/>
          <w:lang w:val="en-GB"/>
        </w:rPr>
        <w:t>:</w:t>
      </w:r>
    </w:p>
    <w:p w14:paraId="43184EB2" w14:textId="77777777" w:rsidR="00E60D97" w:rsidRPr="00F02C74" w:rsidRDefault="00E60D97">
      <w:pPr>
        <w:spacing w:after="0" w:line="240" w:lineRule="auto"/>
        <w:rPr>
          <w:b/>
          <w:color w:val="000000" w:themeColor="text1"/>
          <w:lang w:val="en-GB"/>
        </w:rPr>
      </w:pPr>
    </w:p>
    <w:p w14:paraId="67CD5B17" w14:textId="2B24C5F0" w:rsidR="00BA69F1" w:rsidRPr="00F02C74" w:rsidRDefault="000A24B8">
      <w:pPr>
        <w:spacing w:after="0" w:line="240" w:lineRule="auto"/>
        <w:rPr>
          <w:rFonts w:ascii="Calibri" w:eastAsia="Times New Roman" w:hAnsi="Calibri" w:cs="Calibri"/>
          <w:color w:val="000000"/>
          <w:lang w:val="en-GB" w:eastAsia="zh-CN"/>
        </w:rPr>
      </w:pPr>
      <w:r w:rsidRPr="00F02C74">
        <w:rPr>
          <w:rFonts w:ascii="Calibri" w:eastAsia="Times New Roman" w:hAnsi="Calibri" w:cs="Calibri"/>
          <w:color w:val="000000"/>
          <w:lang w:val="en-GB" w:eastAsia="zh-CN"/>
        </w:rPr>
        <w:t xml:space="preserve">41 x </w:t>
      </w:r>
      <w:r w:rsidRPr="00F02C74">
        <w:rPr>
          <w:rFonts w:ascii="Calibri" w:eastAsia="Times New Roman" w:hAnsi="Calibri" w:cs="Calibri"/>
          <w:color w:val="000000"/>
          <w:lang w:val="en-GB" w:eastAsia="zh-CN"/>
        </w:rPr>
        <w:t>Cameo ZENIT W300</w:t>
      </w:r>
    </w:p>
    <w:p w14:paraId="4C2C61F0" w14:textId="77777777" w:rsidR="00BA69F1" w:rsidRPr="00F02C74" w:rsidRDefault="000A24B8">
      <w:pPr>
        <w:spacing w:after="0" w:line="240" w:lineRule="auto"/>
        <w:rPr>
          <w:rFonts w:ascii="Times New Roman" w:eastAsia="Times New Roman" w:hAnsi="Times New Roman" w:cs="Times New Roman"/>
          <w:lang w:val="en-GB" w:eastAsia="zh-CN"/>
        </w:rPr>
      </w:pPr>
      <w:r w:rsidRPr="00F02C74">
        <w:rPr>
          <w:rFonts w:ascii="Calibri" w:eastAsia="Times New Roman" w:hAnsi="Calibri" w:cs="Calibri"/>
          <w:color w:val="000000"/>
          <w:lang w:val="en-GB" w:eastAsia="zh-CN"/>
        </w:rPr>
        <w:t xml:space="preserve">12 x Cameo AZOR B1 </w:t>
      </w:r>
      <w:r w:rsidRPr="00F02C74">
        <w:rPr>
          <w:rFonts w:ascii="Calibri" w:eastAsia="Times New Roman" w:hAnsi="Calibri" w:cs="Calibri"/>
          <w:color w:val="000000"/>
          <w:lang w:val="en-GB" w:eastAsia="zh-CN"/>
        </w:rPr>
        <w:br/>
        <w:t xml:space="preserve">71 x Cameo MOVO BEAM Z100 </w:t>
      </w:r>
      <w:r w:rsidRPr="00F02C74">
        <w:rPr>
          <w:rFonts w:ascii="Calibri" w:eastAsia="Times New Roman" w:hAnsi="Calibri" w:cs="Calibri"/>
          <w:color w:val="000000"/>
          <w:lang w:val="en-GB" w:eastAsia="zh-CN"/>
        </w:rPr>
        <w:br/>
        <w:t xml:space="preserve">78 x Cameo </w:t>
      </w:r>
      <w:r w:rsidR="0038406F" w:rsidRPr="00F02C74">
        <w:rPr>
          <w:rFonts w:ascii="Calibri" w:eastAsia="Times New Roman" w:hAnsi="Calibri" w:cs="Calibri"/>
          <w:color w:val="000000"/>
          <w:lang w:val="en-GB" w:eastAsia="zh-CN"/>
        </w:rPr>
        <w:t xml:space="preserve">PixBar </w:t>
      </w:r>
      <w:r w:rsidRPr="00F02C74">
        <w:rPr>
          <w:rFonts w:ascii="Calibri" w:eastAsia="Times New Roman" w:hAnsi="Calibri" w:cs="Calibri"/>
          <w:color w:val="000000"/>
          <w:lang w:val="en-GB" w:eastAsia="zh-CN"/>
        </w:rPr>
        <w:t xml:space="preserve">600 Pro </w:t>
      </w:r>
      <w:r w:rsidRPr="00F02C74">
        <w:rPr>
          <w:rFonts w:ascii="Calibri" w:eastAsia="Times New Roman" w:hAnsi="Calibri" w:cs="Calibri"/>
          <w:color w:val="000000"/>
          <w:lang w:val="en-GB" w:eastAsia="zh-CN"/>
        </w:rPr>
        <w:br/>
        <w:t xml:space="preserve">08 x Cameo </w:t>
      </w:r>
      <w:r w:rsidR="0038406F" w:rsidRPr="00F02C74">
        <w:rPr>
          <w:rFonts w:ascii="Calibri" w:eastAsia="Times New Roman" w:hAnsi="Calibri" w:cs="Calibri"/>
          <w:color w:val="000000"/>
          <w:lang w:val="en-GB" w:eastAsia="zh-CN"/>
        </w:rPr>
        <w:t xml:space="preserve">PixBar </w:t>
      </w:r>
      <w:r w:rsidRPr="00F02C74">
        <w:rPr>
          <w:rFonts w:ascii="Calibri" w:eastAsia="Times New Roman" w:hAnsi="Calibri" w:cs="Calibri"/>
          <w:color w:val="000000"/>
          <w:lang w:val="en-GB" w:eastAsia="zh-CN"/>
        </w:rPr>
        <w:t xml:space="preserve">600 </w:t>
      </w:r>
      <w:r w:rsidR="0038406F" w:rsidRPr="00F02C74">
        <w:rPr>
          <w:rFonts w:ascii="Calibri" w:eastAsia="Times New Roman" w:hAnsi="Calibri" w:cs="Calibri"/>
          <w:color w:val="000000"/>
          <w:lang w:val="en-GB" w:eastAsia="zh-CN"/>
        </w:rPr>
        <w:t xml:space="preserve">Pro </w:t>
      </w:r>
      <w:r w:rsidRPr="00F02C74">
        <w:rPr>
          <w:rFonts w:ascii="Calibri" w:eastAsia="Times New Roman" w:hAnsi="Calibri" w:cs="Calibri"/>
          <w:color w:val="000000"/>
          <w:lang w:val="en-GB" w:eastAsia="zh-CN"/>
        </w:rPr>
        <w:t xml:space="preserve">IP65 </w:t>
      </w:r>
      <w:r w:rsidRPr="00F02C74">
        <w:rPr>
          <w:rFonts w:ascii="Calibri" w:eastAsia="Times New Roman" w:hAnsi="Calibri" w:cs="Calibri"/>
          <w:color w:val="000000"/>
          <w:lang w:val="en-GB" w:eastAsia="zh-CN"/>
        </w:rPr>
        <w:br/>
        <w:t>127 x Cameo H1</w:t>
      </w:r>
    </w:p>
    <w:p w14:paraId="5DB61332" w14:textId="77777777" w:rsidR="00743FB4" w:rsidRPr="00F02C74" w:rsidRDefault="00743FB4" w:rsidP="00E5324D">
      <w:pPr>
        <w:spacing w:after="0" w:line="240" w:lineRule="auto"/>
        <w:rPr>
          <w:color w:val="000000" w:themeColor="text1"/>
          <w:lang w:val="en-GB"/>
        </w:rPr>
      </w:pPr>
    </w:p>
    <w:p w14:paraId="2D0B4B4B" w14:textId="77777777" w:rsidR="00BA69F1" w:rsidRPr="00F02C74" w:rsidRDefault="000A24B8">
      <w:pPr>
        <w:spacing w:after="0" w:line="240" w:lineRule="auto"/>
        <w:rPr>
          <w:rFonts w:ascii="Calibri" w:hAnsi="Calibri" w:cs="Calibri"/>
          <w:color w:val="000000" w:themeColor="text1"/>
          <w:lang w:val="en-GB"/>
        </w:rPr>
      </w:pPr>
      <w:r w:rsidRPr="00F02C74">
        <w:rPr>
          <w:rFonts w:ascii="Calibri" w:hAnsi="Calibri" w:cs="Calibri"/>
          <w:color w:val="000000" w:themeColor="text1"/>
          <w:lang w:val="en-GB"/>
        </w:rPr>
        <w:t>#Cameo #ForLumenBeings #EventTech #ExperienceEventTechnology</w:t>
      </w:r>
    </w:p>
    <w:p w14:paraId="255445D4" w14:textId="77777777" w:rsidR="00743FB4" w:rsidRPr="00F02C74" w:rsidRDefault="00743FB4" w:rsidP="00E5324D">
      <w:pPr>
        <w:spacing w:after="0" w:line="240" w:lineRule="auto"/>
        <w:rPr>
          <w:rFonts w:ascii="Calibri" w:hAnsi="Calibri" w:cs="Calibri"/>
          <w:b/>
          <w:bCs/>
          <w:lang w:val="en-GB"/>
        </w:rPr>
      </w:pPr>
    </w:p>
    <w:p w14:paraId="2D0797BB" w14:textId="77777777" w:rsidR="00BA69F1" w:rsidRPr="00F02C74" w:rsidRDefault="000A24B8">
      <w:pPr>
        <w:spacing w:after="0" w:line="240" w:lineRule="auto"/>
        <w:rPr>
          <w:b/>
          <w:lang w:val="en-GB"/>
        </w:rPr>
      </w:pPr>
      <w:r w:rsidRPr="00F02C74">
        <w:rPr>
          <w:b/>
          <w:lang w:val="en-GB"/>
        </w:rPr>
        <w:t>More information:</w:t>
      </w:r>
    </w:p>
    <w:p w14:paraId="17549FE0" w14:textId="77777777" w:rsidR="00BA69F1" w:rsidRPr="00F02C74" w:rsidRDefault="000A24B8">
      <w:pPr>
        <w:spacing w:after="0" w:line="240" w:lineRule="auto"/>
        <w:rPr>
          <w:lang w:val="en-GB"/>
        </w:rPr>
      </w:pPr>
      <w:hyperlink r:id="rId6" w:history="1">
        <w:r w:rsidR="00B40D51" w:rsidRPr="00F02C74">
          <w:rPr>
            <w:rStyle w:val="Hyperlink"/>
            <w:lang w:val="en-GB"/>
          </w:rPr>
          <w:t>zoomfrankfurt.com</w:t>
        </w:r>
      </w:hyperlink>
    </w:p>
    <w:p w14:paraId="24861E08" w14:textId="77777777" w:rsidR="00BA69F1" w:rsidRPr="00F02C74" w:rsidRDefault="000A24B8">
      <w:pPr>
        <w:spacing w:after="0" w:line="240" w:lineRule="auto"/>
        <w:rPr>
          <w:lang w:val="en-GB"/>
        </w:rPr>
      </w:pPr>
      <w:hyperlink r:id="rId7" w:history="1">
        <w:r w:rsidR="00B40D51" w:rsidRPr="00F02C74">
          <w:rPr>
            <w:rStyle w:val="Hyperlink"/>
            <w:lang w:val="en-GB"/>
          </w:rPr>
          <w:t>jojotillmann.com</w:t>
        </w:r>
      </w:hyperlink>
    </w:p>
    <w:p w14:paraId="483AE196" w14:textId="77777777" w:rsidR="00B40D51" w:rsidRPr="00F02C74" w:rsidRDefault="00B40D51" w:rsidP="00E5324D">
      <w:pPr>
        <w:spacing w:after="0" w:line="240" w:lineRule="auto"/>
        <w:rPr>
          <w:lang w:val="en-GB"/>
        </w:rPr>
      </w:pPr>
    </w:p>
    <w:p w14:paraId="15ED18AD" w14:textId="77777777" w:rsidR="00BA69F1" w:rsidRPr="00F02C74" w:rsidRDefault="000A24B8">
      <w:pPr>
        <w:spacing w:after="0" w:line="240" w:lineRule="auto"/>
        <w:rPr>
          <w:lang w:val="en-GB"/>
        </w:rPr>
      </w:pPr>
      <w:hyperlink r:id="rId8" w:history="1">
        <w:r w:rsidR="00743FB4" w:rsidRPr="00F02C74">
          <w:rPr>
            <w:rStyle w:val="Hyperlink"/>
            <w:lang w:val="en-GB"/>
          </w:rPr>
          <w:t>cameolight.com</w:t>
        </w:r>
      </w:hyperlink>
    </w:p>
    <w:p w14:paraId="43D86EE0" w14:textId="77777777" w:rsidR="00743FB4" w:rsidRPr="00F02C74" w:rsidRDefault="00743FB4" w:rsidP="00E5324D">
      <w:pPr>
        <w:suppressAutoHyphens/>
        <w:spacing w:after="0" w:line="240" w:lineRule="auto"/>
        <w:rPr>
          <w:rFonts w:ascii="Calibri" w:hAnsi="Calibri" w:cs="Calibri"/>
          <w:lang w:val="en-GB"/>
        </w:rPr>
      </w:pPr>
    </w:p>
    <w:p w14:paraId="612272E5" w14:textId="77777777" w:rsidR="00BA69F1" w:rsidRPr="00F02C74" w:rsidRDefault="000A24B8">
      <w:pPr>
        <w:spacing w:after="0" w:line="240" w:lineRule="auto"/>
        <w:rPr>
          <w:rStyle w:val="Hyperlink"/>
          <w:rFonts w:ascii="Calibri" w:eastAsia="Arial" w:hAnsi="Calibri" w:cs="Calibri"/>
          <w:bCs/>
          <w:lang w:val="en-GB"/>
        </w:rPr>
      </w:pPr>
      <w:hyperlink r:id="rId9" w:history="1">
        <w:r w:rsidR="00AF46AF" w:rsidRPr="00F02C74">
          <w:rPr>
            <w:rStyle w:val="Hyperlink"/>
            <w:rFonts w:ascii="Calibri" w:eastAsia="Arial" w:hAnsi="Calibri" w:cs="Calibri"/>
            <w:bCs/>
            <w:lang w:val="en-GB"/>
          </w:rPr>
          <w:t>adamhall.com</w:t>
        </w:r>
      </w:hyperlink>
    </w:p>
    <w:p w14:paraId="019EAE23" w14:textId="77777777" w:rsidR="00BA69F1" w:rsidRPr="00F02C74" w:rsidRDefault="000A24B8">
      <w:pPr>
        <w:spacing w:after="0" w:line="240" w:lineRule="auto"/>
        <w:rPr>
          <w:rFonts w:ascii="Calibri" w:eastAsia="Arial" w:hAnsi="Calibri" w:cs="Calibri"/>
          <w:bCs/>
          <w:color w:val="000000" w:themeColor="text1"/>
          <w:lang w:val="en-GB"/>
        </w:rPr>
      </w:pPr>
      <w:hyperlink r:id="rId10" w:history="1">
        <w:r w:rsidR="00AF46AF" w:rsidRPr="00F02C74">
          <w:rPr>
            <w:rStyle w:val="Hyperlink"/>
            <w:rFonts w:ascii="Calibri" w:eastAsia="Arial" w:hAnsi="Calibri" w:cs="Calibri"/>
            <w:bCs/>
            <w:lang w:val="en-GB"/>
          </w:rPr>
          <w:t>blog.adamhall.com</w:t>
        </w:r>
      </w:hyperlink>
    </w:p>
    <w:p w14:paraId="3F8B1A41" w14:textId="77777777" w:rsidR="00743FB4" w:rsidRPr="00F02C74" w:rsidRDefault="00743FB4" w:rsidP="00E5324D">
      <w:pPr>
        <w:spacing w:after="0" w:line="240" w:lineRule="auto"/>
        <w:rPr>
          <w:rFonts w:ascii="Calibri" w:eastAsia="Arial" w:hAnsi="Calibri" w:cs="Calibri"/>
          <w:bCs/>
          <w:color w:val="000000" w:themeColor="text1"/>
          <w:sz w:val="24"/>
          <w:szCs w:val="24"/>
          <w:lang w:val="en-GB"/>
        </w:rPr>
      </w:pPr>
      <w:r w:rsidRPr="00F02C74">
        <w:rPr>
          <w:rFonts w:ascii="OpenSans" w:eastAsia="Times New Roman" w:hAnsi="OpenSans"/>
          <w:sz w:val="21"/>
          <w:szCs w:val="21"/>
          <w:lang w:val="en-GB"/>
        </w:rPr>
        <w:br/>
      </w:r>
    </w:p>
    <w:p w14:paraId="73B5F663" w14:textId="77777777" w:rsidR="000A24B8" w:rsidRDefault="000A24B8" w:rsidP="000A24B8">
      <w:pPr>
        <w:rPr>
          <w:rFonts w:ascii="Calibri" w:hAnsi="Calibri" w:cs="Calibri"/>
          <w:b/>
          <w:color w:val="808080"/>
          <w:kern w:val="2"/>
          <w:sz w:val="18"/>
          <w:lang w:val="en-US"/>
        </w:rPr>
      </w:pPr>
      <w:r>
        <w:rPr>
          <w:rFonts w:ascii="Calibri" w:hAnsi="Calibri" w:cs="Calibri"/>
          <w:b/>
          <w:color w:val="808080"/>
          <w:kern w:val="2"/>
          <w:sz w:val="18"/>
          <w:lang w:val="en-US"/>
        </w:rPr>
        <w:t>About the Adam Hall Group</w:t>
      </w:r>
    </w:p>
    <w:p w14:paraId="26BA1FDD" w14:textId="77777777" w:rsidR="000A24B8" w:rsidRDefault="000A24B8" w:rsidP="000A24B8">
      <w:pPr>
        <w:rPr>
          <w:rFonts w:ascii="Calibri" w:hAnsi="Calibri" w:cs="Calibri"/>
          <w:color w:val="808080"/>
          <w:kern w:val="2"/>
          <w:sz w:val="18"/>
          <w:lang w:val="en-US"/>
        </w:rPr>
      </w:pPr>
      <w:r>
        <w:rPr>
          <w:rFonts w:ascii="Calibri" w:hAnsi="Calibri" w:cs="Calibri"/>
          <w:color w:val="808080"/>
          <w:kern w:val="2"/>
          <w:sz w:val="18"/>
          <w:lang w:val="en-US"/>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w:t>
      </w:r>
      <w:proofErr w:type="spellStart"/>
      <w:r>
        <w:rPr>
          <w:rFonts w:ascii="Calibri" w:hAnsi="Calibri" w:cs="Calibri"/>
          <w:color w:val="808080"/>
          <w:kern w:val="2"/>
          <w:sz w:val="18"/>
          <w:lang w:val="en-US"/>
        </w:rPr>
        <w:t>flightcase</w:t>
      </w:r>
      <w:proofErr w:type="spellEnd"/>
      <w:r>
        <w:rPr>
          <w:rFonts w:ascii="Calibri" w:hAnsi="Calibri" w:cs="Calibri"/>
          <w:color w:val="808080"/>
          <w:kern w:val="2"/>
          <w:sz w:val="18"/>
          <w:lang w:val="en-US"/>
        </w:rPr>
        <w:t xml:space="preserve"> manufacturers. The company offers a wide range of professional audio and lighting technology as well as stage equipment and flight case hardware under its own brands LD Systems®, Cameo®, Gravity®, Defender®, Palmer® and Adam Hall®. </w:t>
      </w:r>
    </w:p>
    <w:p w14:paraId="4D652A57" w14:textId="77777777" w:rsidR="000A24B8" w:rsidRPr="00A42140" w:rsidRDefault="000A24B8" w:rsidP="000A24B8">
      <w:pPr>
        <w:rPr>
          <w:rStyle w:val="Hyperlink"/>
          <w:lang w:val="en-US"/>
        </w:rPr>
      </w:pPr>
      <w:r>
        <w:rPr>
          <w:rFonts w:ascii="Calibri" w:hAnsi="Calibri" w:cs="Calibri"/>
          <w:color w:val="808080"/>
          <w:kern w:val="2"/>
          <w:sz w:val="18"/>
          <w:lang w:val="en-US"/>
        </w:rPr>
        <w:t xml:space="preserve">Founded in 1975, the Adam Hall Group has developed into a collection of modern, innovative event technology companies. This includes the logistics park with 14,000 square </w:t>
      </w:r>
      <w:proofErr w:type="spellStart"/>
      <w:r>
        <w:rPr>
          <w:rFonts w:ascii="Calibri" w:hAnsi="Calibri" w:cs="Calibri"/>
          <w:color w:val="808080"/>
          <w:kern w:val="2"/>
          <w:sz w:val="18"/>
          <w:lang w:val="en-US"/>
        </w:rPr>
        <w:t>metres</w:t>
      </w:r>
      <w:proofErr w:type="spellEnd"/>
      <w:r>
        <w:rPr>
          <w:rFonts w:ascii="Calibri" w:hAnsi="Calibri" w:cs="Calibri"/>
          <w:color w:val="808080"/>
          <w:kern w:val="2"/>
          <w:sz w:val="18"/>
          <w:lang w:val="en-US"/>
        </w:rPr>
        <w:t xml:space="preserve">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w:t>
      </w:r>
      <w:proofErr w:type="spellStart"/>
      <w:r>
        <w:rPr>
          <w:rFonts w:ascii="Calibri" w:hAnsi="Calibri" w:cs="Calibri"/>
          <w:color w:val="808080"/>
          <w:kern w:val="2"/>
          <w:sz w:val="18"/>
          <w:lang w:val="en-US"/>
        </w:rPr>
        <w:t>iF</w:t>
      </w:r>
      <w:proofErr w:type="spellEnd"/>
      <w:r>
        <w:rPr>
          <w:rFonts w:ascii="Calibri" w:hAnsi="Calibri" w:cs="Calibri"/>
          <w:color w:val="808080"/>
          <w:kern w:val="2"/>
          <w:sz w:val="18"/>
          <w:lang w:val="en-US"/>
        </w:rPr>
        <w:t xml:space="preserve"> </w:t>
      </w:r>
      <w:proofErr w:type="spellStart"/>
      <w:r>
        <w:rPr>
          <w:rFonts w:ascii="Calibri" w:hAnsi="Calibri" w:cs="Calibri"/>
          <w:color w:val="808080"/>
          <w:kern w:val="2"/>
          <w:sz w:val="18"/>
          <w:lang w:val="en-US"/>
        </w:rPr>
        <w:t>Industrie</w:t>
      </w:r>
      <w:proofErr w:type="spellEnd"/>
      <w:r>
        <w:rPr>
          <w:rFonts w:ascii="Calibri" w:hAnsi="Calibri" w:cs="Calibri"/>
          <w:color w:val="808080"/>
          <w:kern w:val="2"/>
          <w:sz w:val="18"/>
          <w:lang w:val="en-US"/>
        </w:rPr>
        <w:t xml:space="preserv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p w14:paraId="567B0987" w14:textId="77777777" w:rsidR="00743FB4" w:rsidRPr="000A24B8" w:rsidRDefault="00743FB4" w:rsidP="00743FB4">
      <w:pPr>
        <w:rPr>
          <w:lang w:val="en-US"/>
        </w:rPr>
      </w:pPr>
    </w:p>
    <w:p w14:paraId="49296426" w14:textId="77777777" w:rsidR="00743FB4" w:rsidRPr="00F02C74" w:rsidRDefault="00743FB4" w:rsidP="00743FB4">
      <w:pPr>
        <w:rPr>
          <w:lang w:val="en-GB"/>
        </w:rPr>
      </w:pPr>
    </w:p>
    <w:p w14:paraId="53F3D30E" w14:textId="77777777" w:rsidR="00743FB4" w:rsidRPr="00F02C74" w:rsidRDefault="00743FB4" w:rsidP="00743FB4">
      <w:pPr>
        <w:rPr>
          <w:lang w:val="en-GB"/>
        </w:rPr>
      </w:pPr>
    </w:p>
    <w:p w14:paraId="4BF4A457" w14:textId="77777777" w:rsidR="00743FB4" w:rsidRPr="00F02C74" w:rsidRDefault="00743FB4" w:rsidP="00743FB4">
      <w:pPr>
        <w:rPr>
          <w:lang w:val="en-GB"/>
        </w:rPr>
      </w:pPr>
    </w:p>
    <w:p w14:paraId="035178CC" w14:textId="77777777" w:rsidR="00743FB4" w:rsidRPr="00F02C74" w:rsidRDefault="00743FB4" w:rsidP="00743FB4">
      <w:pPr>
        <w:rPr>
          <w:lang w:val="en-GB"/>
        </w:rPr>
      </w:pPr>
    </w:p>
    <w:p w14:paraId="6793DFC2" w14:textId="77777777" w:rsidR="00743FB4" w:rsidRPr="00F02C74" w:rsidRDefault="00743FB4" w:rsidP="00743FB4">
      <w:pPr>
        <w:rPr>
          <w:lang w:val="en-GB"/>
        </w:rPr>
      </w:pPr>
    </w:p>
    <w:p w14:paraId="2EFBF16B" w14:textId="77777777" w:rsidR="00E33442" w:rsidRPr="00F02C74" w:rsidRDefault="00E33442">
      <w:pPr>
        <w:rPr>
          <w:lang w:val="en-GB"/>
        </w:rPr>
      </w:pPr>
    </w:p>
    <w:sectPr w:rsidR="00E33442" w:rsidRPr="00F02C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ans">
    <w:altName w:val="Segoe UI"/>
    <w:charset w:val="00"/>
    <w:family w:val="swiss"/>
    <w:pitch w:val="variable"/>
    <w:sig w:usb0="E00002EF" w:usb1="4000205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311553"/>
    <w:multiLevelType w:val="hybridMultilevel"/>
    <w:tmpl w:val="D3BEDE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42"/>
    <w:rsid w:val="00006243"/>
    <w:rsid w:val="00007DAE"/>
    <w:rsid w:val="00026F90"/>
    <w:rsid w:val="000331EF"/>
    <w:rsid w:val="00077137"/>
    <w:rsid w:val="00087DE9"/>
    <w:rsid w:val="000A24B8"/>
    <w:rsid w:val="000B1814"/>
    <w:rsid w:val="000D135B"/>
    <w:rsid w:val="000D3154"/>
    <w:rsid w:val="000D405D"/>
    <w:rsid w:val="000E7B8C"/>
    <w:rsid w:val="00107D7D"/>
    <w:rsid w:val="001274CF"/>
    <w:rsid w:val="00132225"/>
    <w:rsid w:val="00145801"/>
    <w:rsid w:val="0018654C"/>
    <w:rsid w:val="00192DF5"/>
    <w:rsid w:val="001C1EA7"/>
    <w:rsid w:val="00221E74"/>
    <w:rsid w:val="00222E85"/>
    <w:rsid w:val="00271529"/>
    <w:rsid w:val="0028632D"/>
    <w:rsid w:val="002B4165"/>
    <w:rsid w:val="002C3D9E"/>
    <w:rsid w:val="002C7139"/>
    <w:rsid w:val="002D33A4"/>
    <w:rsid w:val="002E2964"/>
    <w:rsid w:val="002E49D2"/>
    <w:rsid w:val="002F2391"/>
    <w:rsid w:val="00306EFF"/>
    <w:rsid w:val="00354776"/>
    <w:rsid w:val="00355AD5"/>
    <w:rsid w:val="0038406F"/>
    <w:rsid w:val="00385C2E"/>
    <w:rsid w:val="003A67EC"/>
    <w:rsid w:val="00432FC7"/>
    <w:rsid w:val="00447BA5"/>
    <w:rsid w:val="00484EEC"/>
    <w:rsid w:val="0048655B"/>
    <w:rsid w:val="004A0957"/>
    <w:rsid w:val="00513B08"/>
    <w:rsid w:val="00527822"/>
    <w:rsid w:val="00593217"/>
    <w:rsid w:val="005D19EB"/>
    <w:rsid w:val="005E5CF6"/>
    <w:rsid w:val="00606252"/>
    <w:rsid w:val="00614189"/>
    <w:rsid w:val="0063542A"/>
    <w:rsid w:val="0066710F"/>
    <w:rsid w:val="006953AC"/>
    <w:rsid w:val="006A6448"/>
    <w:rsid w:val="006B065D"/>
    <w:rsid w:val="006C7C0F"/>
    <w:rsid w:val="0074084C"/>
    <w:rsid w:val="00740E31"/>
    <w:rsid w:val="00743FB4"/>
    <w:rsid w:val="007B40B7"/>
    <w:rsid w:val="007B7533"/>
    <w:rsid w:val="007E3749"/>
    <w:rsid w:val="00872D93"/>
    <w:rsid w:val="008749D4"/>
    <w:rsid w:val="00883972"/>
    <w:rsid w:val="00887CA1"/>
    <w:rsid w:val="008C7411"/>
    <w:rsid w:val="008D54D3"/>
    <w:rsid w:val="008E7183"/>
    <w:rsid w:val="00946AE7"/>
    <w:rsid w:val="00955872"/>
    <w:rsid w:val="00986313"/>
    <w:rsid w:val="009A00A2"/>
    <w:rsid w:val="009B642D"/>
    <w:rsid w:val="009C0C1D"/>
    <w:rsid w:val="00A24B17"/>
    <w:rsid w:val="00A273D4"/>
    <w:rsid w:val="00A56D30"/>
    <w:rsid w:val="00AA1773"/>
    <w:rsid w:val="00AF46AF"/>
    <w:rsid w:val="00AF5227"/>
    <w:rsid w:val="00AF715C"/>
    <w:rsid w:val="00B0311A"/>
    <w:rsid w:val="00B24664"/>
    <w:rsid w:val="00B37F56"/>
    <w:rsid w:val="00B40D51"/>
    <w:rsid w:val="00B5416B"/>
    <w:rsid w:val="00B67888"/>
    <w:rsid w:val="00B93342"/>
    <w:rsid w:val="00BA69F1"/>
    <w:rsid w:val="00BC2241"/>
    <w:rsid w:val="00BC40C4"/>
    <w:rsid w:val="00BE3F30"/>
    <w:rsid w:val="00C00820"/>
    <w:rsid w:val="00C05B95"/>
    <w:rsid w:val="00C26B63"/>
    <w:rsid w:val="00C37424"/>
    <w:rsid w:val="00C417C8"/>
    <w:rsid w:val="00C52F87"/>
    <w:rsid w:val="00C76BE4"/>
    <w:rsid w:val="00C81D88"/>
    <w:rsid w:val="00C96BA6"/>
    <w:rsid w:val="00CB0F6C"/>
    <w:rsid w:val="00CB439A"/>
    <w:rsid w:val="00CF683B"/>
    <w:rsid w:val="00D12FC7"/>
    <w:rsid w:val="00D203D5"/>
    <w:rsid w:val="00D71B34"/>
    <w:rsid w:val="00D80195"/>
    <w:rsid w:val="00D94269"/>
    <w:rsid w:val="00D96E0F"/>
    <w:rsid w:val="00DB6993"/>
    <w:rsid w:val="00DD2780"/>
    <w:rsid w:val="00DD41FC"/>
    <w:rsid w:val="00DD772E"/>
    <w:rsid w:val="00DE657A"/>
    <w:rsid w:val="00E10ACE"/>
    <w:rsid w:val="00E27131"/>
    <w:rsid w:val="00E33442"/>
    <w:rsid w:val="00E35E02"/>
    <w:rsid w:val="00E4633E"/>
    <w:rsid w:val="00E516E8"/>
    <w:rsid w:val="00E5324D"/>
    <w:rsid w:val="00E60D97"/>
    <w:rsid w:val="00E621BB"/>
    <w:rsid w:val="00E6680B"/>
    <w:rsid w:val="00E82E0F"/>
    <w:rsid w:val="00E85B20"/>
    <w:rsid w:val="00E95A1E"/>
    <w:rsid w:val="00EB1055"/>
    <w:rsid w:val="00ED6324"/>
    <w:rsid w:val="00F01D78"/>
    <w:rsid w:val="00F02C74"/>
    <w:rsid w:val="00F170AC"/>
    <w:rsid w:val="00F25CB9"/>
    <w:rsid w:val="00F314D4"/>
    <w:rsid w:val="00F364F9"/>
    <w:rsid w:val="00F850E1"/>
    <w:rsid w:val="00FA20B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8037C"/>
  <w15:chartTrackingRefBased/>
  <w15:docId w15:val="{DB2B1C80-3A37-44B6-97B3-F7C1F6A4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344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33442"/>
    <w:rPr>
      <w:color w:val="0563C1" w:themeColor="hyperlink"/>
      <w:u w:val="single"/>
    </w:rPr>
  </w:style>
  <w:style w:type="character" w:styleId="NichtaufgelsteErwhnung">
    <w:name w:val="Unresolved Mention"/>
    <w:basedOn w:val="Absatz-Standardschriftart"/>
    <w:uiPriority w:val="99"/>
    <w:semiHidden/>
    <w:unhideWhenUsed/>
    <w:rsid w:val="00E33442"/>
    <w:rPr>
      <w:color w:val="605E5C"/>
      <w:shd w:val="clear" w:color="auto" w:fill="E1DFDD"/>
    </w:rPr>
  </w:style>
  <w:style w:type="paragraph" w:styleId="StandardWeb">
    <w:name w:val="Normal (Web)"/>
    <w:basedOn w:val="Standard"/>
    <w:uiPriority w:val="99"/>
    <w:unhideWhenUsed/>
    <w:rsid w:val="00743FB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132225"/>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150929">
      <w:bodyDiv w:val="1"/>
      <w:marLeft w:val="0"/>
      <w:marRight w:val="0"/>
      <w:marTop w:val="0"/>
      <w:marBottom w:val="0"/>
      <w:divBdr>
        <w:top w:val="none" w:sz="0" w:space="0" w:color="auto"/>
        <w:left w:val="none" w:sz="0" w:space="0" w:color="auto"/>
        <w:bottom w:val="none" w:sz="0" w:space="0" w:color="auto"/>
        <w:right w:val="none" w:sz="0" w:space="0" w:color="auto"/>
      </w:divBdr>
    </w:div>
    <w:div w:id="920289256">
      <w:bodyDiv w:val="1"/>
      <w:marLeft w:val="0"/>
      <w:marRight w:val="0"/>
      <w:marTop w:val="0"/>
      <w:marBottom w:val="0"/>
      <w:divBdr>
        <w:top w:val="none" w:sz="0" w:space="0" w:color="auto"/>
        <w:left w:val="none" w:sz="0" w:space="0" w:color="auto"/>
        <w:bottom w:val="none" w:sz="0" w:space="0" w:color="auto"/>
        <w:right w:val="none" w:sz="0" w:space="0" w:color="auto"/>
      </w:divBdr>
      <w:divsChild>
        <w:div w:id="1702628921">
          <w:marLeft w:val="0"/>
          <w:marRight w:val="0"/>
          <w:marTop w:val="0"/>
          <w:marBottom w:val="0"/>
          <w:divBdr>
            <w:top w:val="none" w:sz="0" w:space="0" w:color="auto"/>
            <w:left w:val="none" w:sz="0" w:space="0" w:color="auto"/>
            <w:bottom w:val="none" w:sz="0" w:space="0" w:color="auto"/>
            <w:right w:val="none" w:sz="0" w:space="0" w:color="auto"/>
          </w:divBdr>
        </w:div>
        <w:div w:id="762385745">
          <w:marLeft w:val="0"/>
          <w:marRight w:val="0"/>
          <w:marTop w:val="0"/>
          <w:marBottom w:val="0"/>
          <w:divBdr>
            <w:top w:val="none" w:sz="0" w:space="0" w:color="auto"/>
            <w:left w:val="none" w:sz="0" w:space="0" w:color="auto"/>
            <w:bottom w:val="none" w:sz="0" w:space="0" w:color="auto"/>
            <w:right w:val="none" w:sz="0" w:space="0" w:color="auto"/>
          </w:divBdr>
        </w:div>
        <w:div w:id="1280992703">
          <w:marLeft w:val="0"/>
          <w:marRight w:val="0"/>
          <w:marTop w:val="0"/>
          <w:marBottom w:val="0"/>
          <w:divBdr>
            <w:top w:val="none" w:sz="0" w:space="0" w:color="auto"/>
            <w:left w:val="none" w:sz="0" w:space="0" w:color="auto"/>
            <w:bottom w:val="none" w:sz="0" w:space="0" w:color="auto"/>
            <w:right w:val="none" w:sz="0" w:space="0" w:color="auto"/>
          </w:divBdr>
        </w:div>
        <w:div w:id="1777630802">
          <w:marLeft w:val="0"/>
          <w:marRight w:val="0"/>
          <w:marTop w:val="0"/>
          <w:marBottom w:val="0"/>
          <w:divBdr>
            <w:top w:val="none" w:sz="0" w:space="0" w:color="auto"/>
            <w:left w:val="none" w:sz="0" w:space="0" w:color="auto"/>
            <w:bottom w:val="none" w:sz="0" w:space="0" w:color="auto"/>
            <w:right w:val="none" w:sz="0" w:space="0" w:color="auto"/>
          </w:divBdr>
        </w:div>
      </w:divsChild>
    </w:div>
    <w:div w:id="1257598936">
      <w:bodyDiv w:val="1"/>
      <w:marLeft w:val="0"/>
      <w:marRight w:val="0"/>
      <w:marTop w:val="0"/>
      <w:marBottom w:val="0"/>
      <w:divBdr>
        <w:top w:val="none" w:sz="0" w:space="0" w:color="auto"/>
        <w:left w:val="none" w:sz="0" w:space="0" w:color="auto"/>
        <w:bottom w:val="none" w:sz="0" w:space="0" w:color="auto"/>
        <w:right w:val="none" w:sz="0" w:space="0" w:color="auto"/>
      </w:divBdr>
    </w:div>
    <w:div w:id="153880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3" Type="http://schemas.openxmlformats.org/officeDocument/2006/relationships/settings" Target="settings.xml"/><Relationship Id="rId7" Type="http://schemas.openxmlformats.org/officeDocument/2006/relationships/hyperlink" Target="https://jojotillmann.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oomfrankfurt.com/"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Besitzer</dc:creator>
  <cp:keywords>, docId:27833879E982B7B54B45D64DB642A55B</cp:keywords>
  <dc:description/>
  <cp:lastModifiedBy>Petra Mickalova</cp:lastModifiedBy>
  <cp:revision>5</cp:revision>
  <dcterms:created xsi:type="dcterms:W3CDTF">2022-08-22T08:48:00Z</dcterms:created>
  <dcterms:modified xsi:type="dcterms:W3CDTF">2022-08-23T09:43:00Z</dcterms:modified>
</cp:coreProperties>
</file>